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3D" w:rsidRDefault="0090363D" w:rsidP="0090363D">
      <w:pPr>
        <w:spacing w:before="100" w:beforeAutospacing="1" w:after="100" w:afterAutospacing="1" w:line="240" w:lineRule="auto"/>
        <w:ind w:right="390"/>
        <w:textAlignment w:val="top"/>
        <w:rPr>
          <w:rFonts w:ascii="Trebuchet MS" w:eastAsia="Times New Roman" w:hAnsi="Trebuchet MS" w:cs="Arial"/>
          <w:b/>
          <w:color w:val="333333"/>
          <w:sz w:val="28"/>
          <w:szCs w:val="28"/>
          <w:lang w:eastAsia="en-GB"/>
        </w:rPr>
      </w:pPr>
      <w:r>
        <w:rPr>
          <w:rFonts w:ascii="Trebuchet MS" w:eastAsia="Times New Roman" w:hAnsi="Trebuchet MS" w:cs="Arial"/>
          <w:b/>
          <w:color w:val="333333"/>
          <w:sz w:val="28"/>
          <w:szCs w:val="28"/>
          <w:lang w:eastAsia="en-GB"/>
        </w:rPr>
        <w:t>BOOLERS’ TECHNICAL GUIDES</w:t>
      </w:r>
    </w:p>
    <w:p w:rsidR="008E6CC8" w:rsidRDefault="00E040B9" w:rsidP="0090363D">
      <w:pPr>
        <w:rPr>
          <w:rFonts w:ascii="Trebuchet MS" w:hAnsi="Trebuchet MS"/>
          <w:b/>
          <w:u w:val="single"/>
        </w:rPr>
      </w:pPr>
      <w:bookmarkStart w:id="0" w:name="_GoBack"/>
      <w:bookmarkEnd w:id="0"/>
      <w:r>
        <w:rPr>
          <w:rFonts w:ascii="Trebuchet MS" w:hAnsi="Trebuchet MS"/>
          <w:b/>
          <w:u w:val="single"/>
        </w:rPr>
        <w:t xml:space="preserve">The </w:t>
      </w:r>
      <w:r w:rsidR="008E6CC8">
        <w:rPr>
          <w:rFonts w:ascii="Trebuchet MS" w:hAnsi="Trebuchet MS"/>
          <w:b/>
          <w:u w:val="single"/>
        </w:rPr>
        <w:t xml:space="preserve">Lifetime Allowance </w:t>
      </w:r>
      <w:r>
        <w:rPr>
          <w:rFonts w:ascii="Trebuchet MS" w:hAnsi="Trebuchet MS"/>
          <w:b/>
          <w:u w:val="single"/>
        </w:rPr>
        <w:t xml:space="preserve">&amp; </w:t>
      </w:r>
      <w:r w:rsidR="00575334">
        <w:rPr>
          <w:rFonts w:ascii="Trebuchet MS" w:hAnsi="Trebuchet MS"/>
          <w:b/>
          <w:u w:val="single"/>
        </w:rPr>
        <w:t>forms of Protection</w:t>
      </w:r>
    </w:p>
    <w:p w:rsidR="008E6CC8" w:rsidRPr="008E6CC8" w:rsidRDefault="00967600" w:rsidP="008E6CC8">
      <w:pPr>
        <w:jc w:val="both"/>
        <w:rPr>
          <w:rFonts w:ascii="Trebuchet MS" w:hAnsi="Trebuchet MS"/>
        </w:rPr>
      </w:pPr>
      <w:r>
        <w:rPr>
          <w:rFonts w:ascii="Trebuchet MS" w:hAnsi="Trebuchet MS"/>
        </w:rPr>
        <w:t>From 6 April 2014 the Lifetime Allowance will be reduced to £1.25 million, from £1.5 million in tax year 2013/14.  This follows a similar reduction from £1.8 million to £1.5 million in</w:t>
      </w:r>
      <w:r w:rsidR="008E6CC8" w:rsidRPr="008E6CC8">
        <w:rPr>
          <w:rFonts w:ascii="Trebuchet MS" w:hAnsi="Trebuchet MS"/>
        </w:rPr>
        <w:t xml:space="preserve"> the 2012/13 tax year. </w:t>
      </w:r>
    </w:p>
    <w:p w:rsidR="008E6CC8" w:rsidRDefault="008E6CC8" w:rsidP="008E6CC8">
      <w:pPr>
        <w:jc w:val="both"/>
        <w:rPr>
          <w:rFonts w:ascii="Trebuchet MS" w:hAnsi="Trebuchet MS"/>
          <w:b/>
        </w:rPr>
      </w:pPr>
      <w:r>
        <w:rPr>
          <w:rFonts w:ascii="Trebuchet MS" w:hAnsi="Trebuchet MS"/>
          <w:b/>
        </w:rPr>
        <w:t>What is the lifetime allowance</w:t>
      </w:r>
      <w:r w:rsidR="00E040B9">
        <w:rPr>
          <w:rFonts w:ascii="Trebuchet MS" w:hAnsi="Trebuchet MS"/>
          <w:b/>
        </w:rPr>
        <w:t>?</w:t>
      </w:r>
    </w:p>
    <w:p w:rsidR="008E6CC8" w:rsidRDefault="008E6CC8" w:rsidP="008E6CC8">
      <w:pPr>
        <w:jc w:val="both"/>
        <w:rPr>
          <w:rFonts w:ascii="Trebuchet MS" w:hAnsi="Trebuchet MS"/>
        </w:rPr>
      </w:pPr>
      <w:r w:rsidRPr="008E6CC8">
        <w:rPr>
          <w:rFonts w:ascii="Trebuchet MS" w:hAnsi="Trebuchet MS"/>
        </w:rPr>
        <w:t>Th</w:t>
      </w:r>
      <w:r>
        <w:rPr>
          <w:rFonts w:ascii="Trebuchet MS" w:hAnsi="Trebuchet MS"/>
        </w:rPr>
        <w:t xml:space="preserve">e standard lifetime allowance </w:t>
      </w:r>
      <w:r w:rsidRPr="008E6CC8">
        <w:rPr>
          <w:rFonts w:ascii="Trebuchet MS" w:hAnsi="Trebuchet MS"/>
        </w:rPr>
        <w:t>is the effective maximum for an individual’s total pension arrangements in their lifetime, without t</w:t>
      </w:r>
      <w:r>
        <w:rPr>
          <w:rFonts w:ascii="Trebuchet MS" w:hAnsi="Trebuchet MS"/>
        </w:rPr>
        <w:t xml:space="preserve">riggering certain tax charges.  This was introduced by the previous </w:t>
      </w:r>
      <w:r w:rsidR="00967600">
        <w:rPr>
          <w:rFonts w:ascii="Trebuchet MS" w:hAnsi="Trebuchet MS"/>
        </w:rPr>
        <w:t xml:space="preserve">Labour </w:t>
      </w:r>
      <w:r>
        <w:rPr>
          <w:rFonts w:ascii="Trebuchet MS" w:hAnsi="Trebuchet MS"/>
        </w:rPr>
        <w:t>Government and took effect from 6 April 2006.</w:t>
      </w:r>
    </w:p>
    <w:p w:rsidR="00C74616" w:rsidRPr="00C74616" w:rsidRDefault="00C74616" w:rsidP="008E6CC8">
      <w:pPr>
        <w:jc w:val="both"/>
        <w:rPr>
          <w:rFonts w:ascii="Trebuchet MS" w:hAnsi="Trebuchet MS"/>
          <w:b/>
        </w:rPr>
      </w:pPr>
      <w:r>
        <w:rPr>
          <w:rFonts w:ascii="Trebuchet MS" w:hAnsi="Trebuchet MS"/>
          <w:b/>
        </w:rPr>
        <w:t>Enhanced and Primary Protection</w:t>
      </w:r>
    </w:p>
    <w:p w:rsidR="008E6CC8" w:rsidRDefault="008E6CC8" w:rsidP="008E6CC8">
      <w:pPr>
        <w:jc w:val="both"/>
        <w:rPr>
          <w:rFonts w:ascii="Trebuchet MS" w:hAnsi="Trebuchet MS"/>
        </w:rPr>
      </w:pPr>
      <w:r>
        <w:rPr>
          <w:rFonts w:ascii="Trebuchet MS" w:hAnsi="Trebuchet MS"/>
        </w:rPr>
        <w:t>It was possible to protect individual’s pension savings as at 5 April 2006 through two forms of protection, Enhanced Protection and Primary Protection.</w:t>
      </w:r>
    </w:p>
    <w:p w:rsidR="00E040B9" w:rsidRDefault="007F0E61" w:rsidP="008E6CC8">
      <w:pPr>
        <w:jc w:val="both"/>
        <w:rPr>
          <w:rFonts w:ascii="Trebuchet MS" w:hAnsi="Trebuchet MS"/>
        </w:rPr>
      </w:pPr>
      <w:r>
        <w:rPr>
          <w:rFonts w:ascii="Trebuchet MS" w:hAnsi="Trebuchet MS"/>
        </w:rPr>
        <w:t>Enhanced Protection requir</w:t>
      </w:r>
      <w:r w:rsidR="00E040B9">
        <w:rPr>
          <w:rFonts w:ascii="Trebuchet MS" w:hAnsi="Trebuchet MS"/>
        </w:rPr>
        <w:t>ed individuals</w:t>
      </w:r>
      <w:r w:rsidR="00AB6A28">
        <w:rPr>
          <w:rFonts w:ascii="Trebuchet MS" w:hAnsi="Trebuchet MS"/>
        </w:rPr>
        <w:t xml:space="preserve"> to opt out of further pension accrual.  In regards to Defined Contribution (SSAS, SIPP and Personal Pension) arrangements this meant no further contributions could be received, however in regards to Defined Benefit (final salary) arrangements certain accrual could continue up to specified maximum limits.  In exchange for opting out</w:t>
      </w:r>
      <w:r w:rsidR="00A27D62">
        <w:rPr>
          <w:rFonts w:ascii="Trebuchet MS" w:hAnsi="Trebuchet MS"/>
        </w:rPr>
        <w:t xml:space="preserve"> of further accrual</w:t>
      </w:r>
      <w:r w:rsidR="00AB6A28">
        <w:rPr>
          <w:rFonts w:ascii="Trebuchet MS" w:hAnsi="Trebuchet MS"/>
        </w:rPr>
        <w:t>, the individual’s pension savings could grow unlimited without the fear of any tax charges.</w:t>
      </w:r>
    </w:p>
    <w:p w:rsidR="00E040B9" w:rsidRPr="008E6CC8" w:rsidRDefault="007F0E61" w:rsidP="008E6CC8">
      <w:pPr>
        <w:jc w:val="both"/>
        <w:rPr>
          <w:rFonts w:ascii="Trebuchet MS" w:hAnsi="Trebuchet MS"/>
        </w:rPr>
      </w:pPr>
      <w:r>
        <w:rPr>
          <w:rFonts w:ascii="Trebuchet MS" w:hAnsi="Trebuchet MS"/>
        </w:rPr>
        <w:t>Primary Protection was available to</w:t>
      </w:r>
      <w:r w:rsidR="00E040B9">
        <w:rPr>
          <w:rFonts w:ascii="Trebuchet MS" w:hAnsi="Trebuchet MS"/>
        </w:rPr>
        <w:t xml:space="preserve"> individuals with pension savings worth in excess of the </w:t>
      </w:r>
      <w:proofErr w:type="gramStart"/>
      <w:r w:rsidR="00E040B9">
        <w:rPr>
          <w:rFonts w:ascii="Trebuchet MS" w:hAnsi="Trebuchet MS"/>
        </w:rPr>
        <w:t>standard</w:t>
      </w:r>
      <w:proofErr w:type="gramEnd"/>
      <w:r w:rsidR="00E040B9">
        <w:rPr>
          <w:rFonts w:ascii="Trebuchet MS" w:hAnsi="Trebuchet MS"/>
        </w:rPr>
        <w:t xml:space="preserve"> lifetime allowance </w:t>
      </w:r>
      <w:r>
        <w:rPr>
          <w:rFonts w:ascii="Trebuchet MS" w:hAnsi="Trebuchet MS"/>
        </w:rPr>
        <w:t xml:space="preserve">of £1.5 million, </w:t>
      </w:r>
      <w:r w:rsidR="00E040B9">
        <w:rPr>
          <w:rFonts w:ascii="Trebuchet MS" w:hAnsi="Trebuchet MS"/>
        </w:rPr>
        <w:t>at 6 April 2006.</w:t>
      </w:r>
      <w:r w:rsidR="00A27D62">
        <w:rPr>
          <w:rFonts w:ascii="Trebuchet MS" w:hAnsi="Trebuchet MS"/>
        </w:rPr>
        <w:t xml:space="preserve">  This protection d</w:t>
      </w:r>
      <w:r>
        <w:rPr>
          <w:rFonts w:ascii="Trebuchet MS" w:hAnsi="Trebuchet MS"/>
        </w:rPr>
        <w:t>oes</w:t>
      </w:r>
      <w:r w:rsidR="00A27D62">
        <w:rPr>
          <w:rFonts w:ascii="Trebuchet MS" w:hAnsi="Trebuchet MS"/>
        </w:rPr>
        <w:t xml:space="preserve"> not offer the same guarantees to avoid tax charges when benefits are taken, but allows the pension savings to increase in line with the standard lifetime allowance from 5 April 2006.  Any excess g</w:t>
      </w:r>
      <w:r w:rsidR="004E2541">
        <w:rPr>
          <w:rFonts w:ascii="Trebuchet MS" w:hAnsi="Trebuchet MS"/>
        </w:rPr>
        <w:t>rowth is available as a lump sum or a pension, both of which have tax charges, which are detailed below.</w:t>
      </w:r>
    </w:p>
    <w:p w:rsidR="00967600" w:rsidRPr="00967600" w:rsidRDefault="00967600" w:rsidP="008E6CC8">
      <w:pPr>
        <w:spacing w:after="0" w:line="240" w:lineRule="auto"/>
        <w:rPr>
          <w:rFonts w:ascii="Trebuchet MS" w:hAnsi="Trebuchet MS"/>
          <w:b/>
        </w:rPr>
      </w:pPr>
      <w:r>
        <w:rPr>
          <w:rFonts w:ascii="Trebuchet MS" w:hAnsi="Trebuchet MS"/>
          <w:b/>
        </w:rPr>
        <w:t>Fixed Protection 2012</w:t>
      </w:r>
    </w:p>
    <w:p w:rsidR="00967600" w:rsidRDefault="00967600" w:rsidP="008E6CC8">
      <w:pPr>
        <w:spacing w:after="0" w:line="240" w:lineRule="auto"/>
        <w:rPr>
          <w:rFonts w:ascii="Trebuchet MS" w:hAnsi="Trebuchet MS"/>
          <w:b/>
        </w:rPr>
      </w:pPr>
    </w:p>
    <w:p w:rsidR="00695707" w:rsidRDefault="00967600" w:rsidP="00695707">
      <w:pPr>
        <w:spacing w:after="0" w:line="240" w:lineRule="auto"/>
        <w:jc w:val="both"/>
        <w:rPr>
          <w:rFonts w:ascii="Trebuchet MS" w:hAnsi="Trebuchet MS"/>
        </w:rPr>
      </w:pPr>
      <w:r>
        <w:rPr>
          <w:rFonts w:ascii="Trebuchet MS" w:hAnsi="Trebuchet MS"/>
        </w:rPr>
        <w:t>Fixed Protection 2012 was introduced to take effect from 6 April 2012</w:t>
      </w:r>
      <w:r w:rsidR="00695707">
        <w:rPr>
          <w:rFonts w:ascii="Trebuchet MS" w:hAnsi="Trebuchet MS"/>
        </w:rPr>
        <w:t>, for those without Enhanced or Primary Protection,</w:t>
      </w:r>
      <w:r>
        <w:rPr>
          <w:rFonts w:ascii="Trebuchet MS" w:hAnsi="Trebuchet MS"/>
        </w:rPr>
        <w:t xml:space="preserve"> and</w:t>
      </w:r>
      <w:r w:rsidR="00695707">
        <w:rPr>
          <w:rFonts w:ascii="Trebuchet MS" w:hAnsi="Trebuchet MS"/>
        </w:rPr>
        <w:t xml:space="preserve"> protect</w:t>
      </w:r>
      <w:r w:rsidR="007F0E61">
        <w:rPr>
          <w:rFonts w:ascii="Trebuchet MS" w:hAnsi="Trebuchet MS"/>
        </w:rPr>
        <w:t>s</w:t>
      </w:r>
      <w:r w:rsidR="00695707">
        <w:rPr>
          <w:rFonts w:ascii="Trebuchet MS" w:hAnsi="Trebuchet MS"/>
        </w:rPr>
        <w:t xml:space="preserve"> pension savings at £1.8</w:t>
      </w:r>
      <w:r>
        <w:rPr>
          <w:rFonts w:ascii="Trebuchet MS" w:hAnsi="Trebuchet MS"/>
        </w:rPr>
        <w:t xml:space="preserve"> million</w:t>
      </w:r>
      <w:r w:rsidR="00695707">
        <w:rPr>
          <w:rFonts w:ascii="Trebuchet MS" w:hAnsi="Trebuchet MS"/>
        </w:rPr>
        <w:t xml:space="preserve">, following the reduction of the Lifetime Allowance to £1.5 million on this date.  </w:t>
      </w:r>
    </w:p>
    <w:p w:rsidR="00695707" w:rsidRDefault="00695707" w:rsidP="00695707">
      <w:pPr>
        <w:spacing w:after="0" w:line="240" w:lineRule="auto"/>
        <w:jc w:val="both"/>
        <w:rPr>
          <w:rFonts w:ascii="Trebuchet MS" w:hAnsi="Trebuchet MS"/>
        </w:rPr>
      </w:pPr>
    </w:p>
    <w:p w:rsidR="00695707" w:rsidRPr="00967600" w:rsidRDefault="00695707" w:rsidP="00695707">
      <w:pPr>
        <w:spacing w:after="0" w:line="240" w:lineRule="auto"/>
        <w:jc w:val="both"/>
        <w:rPr>
          <w:rFonts w:ascii="Trebuchet MS" w:hAnsi="Trebuchet MS"/>
        </w:rPr>
      </w:pPr>
      <w:r>
        <w:rPr>
          <w:rFonts w:ascii="Trebuchet MS" w:hAnsi="Trebuchet MS"/>
        </w:rPr>
        <w:t>Similar to Enhanced Protection</w:t>
      </w:r>
      <w:r w:rsidR="007F0E61">
        <w:rPr>
          <w:rFonts w:ascii="Trebuchet MS" w:hAnsi="Trebuchet MS"/>
        </w:rPr>
        <w:t>,</w:t>
      </w:r>
      <w:r>
        <w:rPr>
          <w:rFonts w:ascii="Trebuchet MS" w:hAnsi="Trebuchet MS"/>
        </w:rPr>
        <w:t xml:space="preserve"> in order to qualify for this protection an application was required by HM</w:t>
      </w:r>
      <w:r w:rsidR="00A171C7">
        <w:rPr>
          <w:rFonts w:ascii="Trebuchet MS" w:hAnsi="Trebuchet MS"/>
        </w:rPr>
        <w:t xml:space="preserve"> </w:t>
      </w:r>
      <w:r>
        <w:rPr>
          <w:rFonts w:ascii="Trebuchet MS" w:hAnsi="Trebuchet MS"/>
        </w:rPr>
        <w:t>R</w:t>
      </w:r>
      <w:r w:rsidR="00A171C7">
        <w:rPr>
          <w:rFonts w:ascii="Trebuchet MS" w:hAnsi="Trebuchet MS"/>
        </w:rPr>
        <w:t xml:space="preserve">evenue &amp; </w:t>
      </w:r>
      <w:r>
        <w:rPr>
          <w:rFonts w:ascii="Trebuchet MS" w:hAnsi="Trebuchet MS"/>
        </w:rPr>
        <w:t>C</w:t>
      </w:r>
      <w:r w:rsidR="00A171C7">
        <w:rPr>
          <w:rFonts w:ascii="Trebuchet MS" w:hAnsi="Trebuchet MS"/>
        </w:rPr>
        <w:t>ustoms (HMRC)</w:t>
      </w:r>
      <w:r>
        <w:rPr>
          <w:rFonts w:ascii="Trebuchet MS" w:hAnsi="Trebuchet MS"/>
        </w:rPr>
        <w:t xml:space="preserve"> by this date and the individual had to opt out of further accrual to their pension arrangements.</w:t>
      </w:r>
    </w:p>
    <w:p w:rsidR="00967600" w:rsidRDefault="00967600" w:rsidP="008E6CC8">
      <w:pPr>
        <w:spacing w:after="0" w:line="240" w:lineRule="auto"/>
        <w:rPr>
          <w:rFonts w:ascii="Trebuchet MS" w:hAnsi="Trebuchet MS"/>
          <w:b/>
        </w:rPr>
      </w:pPr>
    </w:p>
    <w:p w:rsidR="00967600" w:rsidRDefault="00695707" w:rsidP="008E6CC8">
      <w:pPr>
        <w:spacing w:after="0" w:line="240" w:lineRule="auto"/>
        <w:rPr>
          <w:rFonts w:ascii="Trebuchet MS" w:hAnsi="Trebuchet MS"/>
          <w:b/>
        </w:rPr>
      </w:pPr>
      <w:r>
        <w:rPr>
          <w:rFonts w:ascii="Trebuchet MS" w:hAnsi="Trebuchet MS"/>
          <w:b/>
        </w:rPr>
        <w:t>Fixed Protection 2014</w:t>
      </w:r>
    </w:p>
    <w:p w:rsidR="00967600" w:rsidRDefault="00967600" w:rsidP="008E6CC8">
      <w:pPr>
        <w:spacing w:after="0" w:line="240" w:lineRule="auto"/>
        <w:rPr>
          <w:rFonts w:ascii="Trebuchet MS" w:hAnsi="Trebuchet MS"/>
          <w:b/>
        </w:rPr>
      </w:pPr>
    </w:p>
    <w:p w:rsidR="00695707" w:rsidRDefault="00695707" w:rsidP="00695707">
      <w:pPr>
        <w:spacing w:after="0" w:line="240" w:lineRule="auto"/>
        <w:jc w:val="both"/>
        <w:rPr>
          <w:rFonts w:ascii="Trebuchet MS" w:hAnsi="Trebuchet MS"/>
        </w:rPr>
      </w:pPr>
      <w:r>
        <w:rPr>
          <w:rFonts w:ascii="Trebuchet MS" w:hAnsi="Trebuchet MS"/>
        </w:rPr>
        <w:t>Fixed Protection 2014 has been introduced to take effect from 6 April 2014 and protect pension savings at £1.5 million, following the reduction of the Lifetime Allowance to £1.25 million.  This is available to those without Enhanced Protection, Primary Protection or Fixed Protection 2012.</w:t>
      </w:r>
    </w:p>
    <w:p w:rsidR="00695707" w:rsidRDefault="00695707" w:rsidP="00695707">
      <w:pPr>
        <w:spacing w:after="0" w:line="240" w:lineRule="auto"/>
        <w:jc w:val="both"/>
        <w:rPr>
          <w:rFonts w:ascii="Trebuchet MS" w:hAnsi="Trebuchet MS"/>
        </w:rPr>
      </w:pPr>
    </w:p>
    <w:p w:rsidR="00C74616" w:rsidRDefault="00695707" w:rsidP="00695707">
      <w:pPr>
        <w:spacing w:after="0" w:line="240" w:lineRule="auto"/>
        <w:jc w:val="both"/>
        <w:rPr>
          <w:rFonts w:ascii="Trebuchet MS" w:hAnsi="Trebuchet MS"/>
        </w:rPr>
      </w:pPr>
      <w:r>
        <w:rPr>
          <w:rFonts w:ascii="Trebuchet MS" w:hAnsi="Trebuchet MS"/>
        </w:rPr>
        <w:lastRenderedPageBreak/>
        <w:t>In order to quali</w:t>
      </w:r>
      <w:r w:rsidR="007F0E61">
        <w:rPr>
          <w:rFonts w:ascii="Trebuchet MS" w:hAnsi="Trebuchet MS"/>
        </w:rPr>
        <w:t>fy for Fixed Protection 2014 an</w:t>
      </w:r>
      <w:r>
        <w:rPr>
          <w:rFonts w:ascii="Trebuchet MS" w:hAnsi="Trebuchet MS"/>
        </w:rPr>
        <w:t xml:space="preserve"> application must be received by HMRC by 5 April 2014, with the individual opting out of further accrual to their pension arrangements from this date.   </w:t>
      </w:r>
    </w:p>
    <w:p w:rsidR="00C74616" w:rsidRDefault="00C74616" w:rsidP="00695707">
      <w:pPr>
        <w:spacing w:after="0" w:line="240" w:lineRule="auto"/>
        <w:jc w:val="both"/>
        <w:rPr>
          <w:rFonts w:ascii="Trebuchet MS" w:hAnsi="Trebuchet MS"/>
        </w:rPr>
      </w:pPr>
    </w:p>
    <w:p w:rsidR="00C74616" w:rsidRDefault="00695707" w:rsidP="00695707">
      <w:pPr>
        <w:spacing w:after="0" w:line="240" w:lineRule="auto"/>
        <w:jc w:val="both"/>
        <w:rPr>
          <w:rFonts w:ascii="Trebuchet MS" w:hAnsi="Trebuchet MS"/>
        </w:rPr>
      </w:pPr>
      <w:r>
        <w:rPr>
          <w:rFonts w:ascii="Trebuchet MS" w:hAnsi="Trebuchet MS"/>
        </w:rPr>
        <w:t>Applications can be made in paper form or online and we will be looking to write to our clients that do not have any other form of protection and fo</w:t>
      </w:r>
      <w:r w:rsidR="007F0E61">
        <w:rPr>
          <w:rFonts w:ascii="Trebuchet MS" w:hAnsi="Trebuchet MS"/>
        </w:rPr>
        <w:t>r whom</w:t>
      </w:r>
      <w:r w:rsidR="00C74616">
        <w:rPr>
          <w:rFonts w:ascii="Trebuchet MS" w:hAnsi="Trebuchet MS"/>
        </w:rPr>
        <w:t xml:space="preserve"> we feel that this form </w:t>
      </w:r>
      <w:r w:rsidR="007F0E61">
        <w:rPr>
          <w:rFonts w:ascii="Trebuchet MS" w:hAnsi="Trebuchet MS"/>
        </w:rPr>
        <w:t xml:space="preserve">of </w:t>
      </w:r>
      <w:r w:rsidR="00C74616">
        <w:rPr>
          <w:rFonts w:ascii="Trebuchet MS" w:hAnsi="Trebuchet MS"/>
        </w:rPr>
        <w:t>protection is appropriate.</w:t>
      </w:r>
    </w:p>
    <w:p w:rsidR="00C74616" w:rsidRDefault="00C74616" w:rsidP="00695707">
      <w:pPr>
        <w:spacing w:after="0" w:line="240" w:lineRule="auto"/>
        <w:jc w:val="both"/>
        <w:rPr>
          <w:rFonts w:ascii="Trebuchet MS" w:hAnsi="Trebuchet MS"/>
        </w:rPr>
      </w:pPr>
    </w:p>
    <w:p w:rsidR="00C74616" w:rsidRDefault="00C74616" w:rsidP="00695707">
      <w:pPr>
        <w:spacing w:after="0" w:line="240" w:lineRule="auto"/>
        <w:jc w:val="both"/>
        <w:rPr>
          <w:rFonts w:ascii="Trebuchet MS" w:hAnsi="Trebuchet MS"/>
          <w:b/>
        </w:rPr>
      </w:pPr>
      <w:r>
        <w:rPr>
          <w:rFonts w:ascii="Trebuchet MS" w:hAnsi="Trebuchet MS"/>
          <w:b/>
        </w:rPr>
        <w:t>Individual Protection</w:t>
      </w:r>
    </w:p>
    <w:p w:rsidR="00C74616" w:rsidRDefault="00C74616" w:rsidP="00695707">
      <w:pPr>
        <w:spacing w:after="0" w:line="240" w:lineRule="auto"/>
        <w:jc w:val="both"/>
        <w:rPr>
          <w:rFonts w:ascii="Trebuchet MS" w:hAnsi="Trebuchet MS"/>
          <w:b/>
        </w:rPr>
      </w:pPr>
    </w:p>
    <w:p w:rsidR="00C74616" w:rsidRDefault="00C74616" w:rsidP="00695707">
      <w:pPr>
        <w:spacing w:after="0" w:line="240" w:lineRule="auto"/>
        <w:jc w:val="both"/>
        <w:rPr>
          <w:rFonts w:ascii="Trebuchet MS" w:hAnsi="Trebuchet MS"/>
        </w:rPr>
      </w:pPr>
      <w:r>
        <w:rPr>
          <w:rFonts w:ascii="Trebuchet MS" w:hAnsi="Trebuchet MS"/>
        </w:rPr>
        <w:t>The Government is also planning to introduce a further form of Protection in connection with the Lifetime Allowance</w:t>
      </w:r>
      <w:r w:rsidR="007F0E61">
        <w:rPr>
          <w:rFonts w:ascii="Trebuchet MS" w:hAnsi="Trebuchet MS"/>
        </w:rPr>
        <w:t xml:space="preserve"> reduction</w:t>
      </w:r>
      <w:r>
        <w:rPr>
          <w:rFonts w:ascii="Trebuchet MS" w:hAnsi="Trebuchet MS"/>
        </w:rPr>
        <w:t>, with provisions included in the Finance Bill 2014 that is yet to receive Royal Assent.</w:t>
      </w:r>
    </w:p>
    <w:p w:rsidR="00C74616" w:rsidRDefault="00C74616" w:rsidP="00695707">
      <w:pPr>
        <w:spacing w:after="0" w:line="240" w:lineRule="auto"/>
        <w:jc w:val="both"/>
        <w:rPr>
          <w:rFonts w:ascii="Trebuchet MS" w:hAnsi="Trebuchet MS"/>
        </w:rPr>
      </w:pPr>
    </w:p>
    <w:p w:rsidR="00695707" w:rsidRDefault="00C74616" w:rsidP="00695707">
      <w:pPr>
        <w:spacing w:after="0" w:line="240" w:lineRule="auto"/>
        <w:jc w:val="both"/>
        <w:rPr>
          <w:rFonts w:ascii="Trebuchet MS" w:hAnsi="Trebuchet MS"/>
        </w:rPr>
      </w:pPr>
      <w:r>
        <w:rPr>
          <w:rFonts w:ascii="Trebuchet MS" w:hAnsi="Trebuchet MS"/>
        </w:rPr>
        <w:t xml:space="preserve">This form of protection </w:t>
      </w:r>
      <w:r w:rsidR="007F0E61">
        <w:rPr>
          <w:rFonts w:ascii="Trebuchet MS" w:hAnsi="Trebuchet MS"/>
        </w:rPr>
        <w:t>will</w:t>
      </w:r>
      <w:r>
        <w:rPr>
          <w:rFonts w:ascii="Trebuchet MS" w:hAnsi="Trebuchet MS"/>
        </w:rPr>
        <w:t xml:space="preserve"> be made available for those with pension savings valued in excess of £1.25 million as at 5 April 2014, provided they do not have Primary Protection (or dormant Primary Protection if they applied for both Primary and Enhanced Protection).   It is therefore available to those with Enhanced Protection, Fixed Protection 2012 and Fixed Protection 2014, provided pension savings are valued in excess of £1.25 million as at 5 April 2014.</w:t>
      </w:r>
    </w:p>
    <w:p w:rsidR="00C74616" w:rsidRDefault="00C74616" w:rsidP="00695707">
      <w:pPr>
        <w:spacing w:after="0" w:line="240" w:lineRule="auto"/>
        <w:jc w:val="both"/>
        <w:rPr>
          <w:rFonts w:ascii="Trebuchet MS" w:hAnsi="Trebuchet MS"/>
        </w:rPr>
      </w:pPr>
    </w:p>
    <w:p w:rsidR="00C74616" w:rsidRDefault="00575334" w:rsidP="00695707">
      <w:pPr>
        <w:spacing w:after="0" w:line="240" w:lineRule="auto"/>
        <w:jc w:val="both"/>
        <w:rPr>
          <w:rFonts w:ascii="Trebuchet MS" w:hAnsi="Trebuchet MS"/>
        </w:rPr>
      </w:pPr>
      <w:r>
        <w:rPr>
          <w:rFonts w:ascii="Trebuchet MS" w:hAnsi="Trebuchet MS"/>
        </w:rPr>
        <w:t>Individual Protection will provide a personalised Lifetime Allowance based on the value of the individual’s pension savings as at 5 April 2014 and will apply until such time as the standard Lifetime Allowance increases to this level.</w:t>
      </w:r>
    </w:p>
    <w:p w:rsidR="00575334" w:rsidRDefault="00575334" w:rsidP="00695707">
      <w:pPr>
        <w:spacing w:after="0" w:line="240" w:lineRule="auto"/>
        <w:jc w:val="both"/>
        <w:rPr>
          <w:rFonts w:ascii="Trebuchet MS" w:hAnsi="Trebuchet MS"/>
        </w:rPr>
      </w:pPr>
    </w:p>
    <w:p w:rsidR="00575334" w:rsidRDefault="00575334" w:rsidP="00695707">
      <w:pPr>
        <w:spacing w:after="0" w:line="240" w:lineRule="auto"/>
        <w:jc w:val="both"/>
        <w:rPr>
          <w:rFonts w:ascii="Trebuchet MS" w:hAnsi="Trebuchet MS"/>
        </w:rPr>
      </w:pPr>
      <w:r>
        <w:rPr>
          <w:rFonts w:ascii="Trebuchet MS" w:hAnsi="Trebuchet MS"/>
        </w:rPr>
        <w:t>This form of protection is therefore appropriate for those wanting:</w:t>
      </w:r>
    </w:p>
    <w:p w:rsidR="00575334" w:rsidRDefault="00575334" w:rsidP="00695707">
      <w:pPr>
        <w:spacing w:after="0" w:line="240" w:lineRule="auto"/>
        <w:jc w:val="both"/>
        <w:rPr>
          <w:rFonts w:ascii="Trebuchet MS" w:hAnsi="Trebuchet MS"/>
        </w:rPr>
      </w:pPr>
    </w:p>
    <w:p w:rsidR="00575334" w:rsidRDefault="00575334" w:rsidP="00575334">
      <w:pPr>
        <w:pStyle w:val="ListParagraph"/>
        <w:numPr>
          <w:ilvl w:val="0"/>
          <w:numId w:val="1"/>
        </w:numPr>
        <w:spacing w:after="0" w:line="240" w:lineRule="auto"/>
        <w:jc w:val="both"/>
        <w:rPr>
          <w:rFonts w:ascii="Trebuchet MS" w:hAnsi="Trebuchet MS"/>
        </w:rPr>
      </w:pPr>
      <w:r>
        <w:rPr>
          <w:rFonts w:ascii="Trebuchet MS" w:hAnsi="Trebuchet MS"/>
        </w:rPr>
        <w:t>to top up pension savings if the value subsequently falls in value</w:t>
      </w:r>
    </w:p>
    <w:p w:rsidR="00575334" w:rsidRDefault="00575334" w:rsidP="00575334">
      <w:pPr>
        <w:pStyle w:val="ListParagraph"/>
        <w:numPr>
          <w:ilvl w:val="0"/>
          <w:numId w:val="1"/>
        </w:numPr>
        <w:spacing w:after="0" w:line="240" w:lineRule="auto"/>
        <w:jc w:val="both"/>
        <w:rPr>
          <w:rFonts w:ascii="Trebuchet MS" w:hAnsi="Trebuchet MS"/>
        </w:rPr>
      </w:pPr>
      <w:r>
        <w:rPr>
          <w:rFonts w:ascii="Trebuchet MS" w:hAnsi="Trebuchet MS"/>
        </w:rPr>
        <w:t>to receive employer pension contributions, where these benefits cannot be received in another for</w:t>
      </w:r>
      <w:r w:rsidR="00760AB7">
        <w:rPr>
          <w:rFonts w:ascii="Trebuchet MS" w:hAnsi="Trebuchet MS"/>
        </w:rPr>
        <w:t>m</w:t>
      </w:r>
      <w:r>
        <w:rPr>
          <w:rFonts w:ascii="Trebuchet MS" w:hAnsi="Trebuchet MS"/>
        </w:rPr>
        <w:t>, or where death in service benefits require them to remain an active member of the employer’s pension scheme</w:t>
      </w:r>
    </w:p>
    <w:p w:rsidR="00575334" w:rsidRDefault="00575334" w:rsidP="00575334">
      <w:pPr>
        <w:pStyle w:val="ListParagraph"/>
        <w:numPr>
          <w:ilvl w:val="0"/>
          <w:numId w:val="1"/>
        </w:numPr>
        <w:spacing w:after="0" w:line="240" w:lineRule="auto"/>
        <w:jc w:val="both"/>
        <w:rPr>
          <w:rFonts w:ascii="Trebuchet MS" w:hAnsi="Trebuchet MS"/>
        </w:rPr>
      </w:pPr>
      <w:r>
        <w:rPr>
          <w:rFonts w:ascii="Trebuchet MS" w:hAnsi="Trebuchet MS"/>
        </w:rPr>
        <w:t>to continue to accrue pension benefits following 5 April 2014, but wanting to protect existing pension savings</w:t>
      </w:r>
    </w:p>
    <w:p w:rsidR="00575334" w:rsidRDefault="00575334" w:rsidP="00575334">
      <w:pPr>
        <w:spacing w:after="0" w:line="240" w:lineRule="auto"/>
        <w:jc w:val="both"/>
        <w:rPr>
          <w:rFonts w:ascii="Trebuchet MS" w:hAnsi="Trebuchet MS"/>
        </w:rPr>
      </w:pPr>
    </w:p>
    <w:p w:rsidR="00575334" w:rsidRPr="00575334" w:rsidRDefault="00575334" w:rsidP="00575334">
      <w:pPr>
        <w:spacing w:after="0" w:line="240" w:lineRule="auto"/>
        <w:jc w:val="both"/>
        <w:rPr>
          <w:rFonts w:ascii="Trebuchet MS" w:hAnsi="Trebuchet MS"/>
        </w:rPr>
      </w:pPr>
      <w:r>
        <w:rPr>
          <w:rFonts w:ascii="Trebuchet MS" w:hAnsi="Trebuchet MS"/>
        </w:rPr>
        <w:t>The appropriate forms are intended to be made available by HMRC from August 2014, with individuals having until 5 April 2017 to apply.</w:t>
      </w:r>
    </w:p>
    <w:p w:rsidR="00967600" w:rsidRDefault="00967600" w:rsidP="008E6CC8">
      <w:pPr>
        <w:spacing w:after="0" w:line="240" w:lineRule="auto"/>
        <w:rPr>
          <w:rFonts w:ascii="Trebuchet MS" w:hAnsi="Trebuchet MS"/>
          <w:b/>
        </w:rPr>
      </w:pPr>
    </w:p>
    <w:p w:rsidR="00A27D62" w:rsidRDefault="00A27D62" w:rsidP="008E6CC8">
      <w:pPr>
        <w:spacing w:after="0" w:line="240" w:lineRule="auto"/>
        <w:rPr>
          <w:rFonts w:ascii="Trebuchet MS" w:hAnsi="Trebuchet MS"/>
          <w:b/>
        </w:rPr>
      </w:pPr>
      <w:r>
        <w:rPr>
          <w:rFonts w:ascii="Trebuchet MS" w:hAnsi="Trebuchet MS"/>
          <w:b/>
        </w:rPr>
        <w:t>The tax charges</w:t>
      </w:r>
    </w:p>
    <w:p w:rsidR="00A27D62" w:rsidRDefault="00A27D62" w:rsidP="008E6CC8">
      <w:pPr>
        <w:spacing w:after="0" w:line="240" w:lineRule="auto"/>
        <w:rPr>
          <w:rFonts w:ascii="Trebuchet MS" w:hAnsi="Trebuchet MS"/>
          <w:b/>
        </w:rPr>
      </w:pPr>
    </w:p>
    <w:p w:rsidR="002877E3" w:rsidRDefault="00A27D62" w:rsidP="00A27D62">
      <w:pPr>
        <w:spacing w:after="0" w:line="240" w:lineRule="auto"/>
        <w:jc w:val="both"/>
        <w:rPr>
          <w:rFonts w:ascii="Trebuchet MS" w:hAnsi="Trebuchet MS"/>
        </w:rPr>
      </w:pPr>
      <w:r>
        <w:rPr>
          <w:rFonts w:ascii="Trebuchet MS" w:hAnsi="Trebuchet MS"/>
        </w:rPr>
        <w:t>For those without protection</w:t>
      </w:r>
      <w:r w:rsidR="002877E3">
        <w:rPr>
          <w:rFonts w:ascii="Trebuchet MS" w:hAnsi="Trebuchet MS"/>
        </w:rPr>
        <w:t xml:space="preserve"> there are tax charges payable on the commencement of benefits where pension savings are in excess of the standard lifetime allowance.</w:t>
      </w:r>
    </w:p>
    <w:p w:rsidR="002877E3" w:rsidRDefault="002877E3" w:rsidP="00A27D62">
      <w:pPr>
        <w:spacing w:after="0" w:line="240" w:lineRule="auto"/>
        <w:jc w:val="both"/>
        <w:rPr>
          <w:rFonts w:ascii="Trebuchet MS" w:hAnsi="Trebuchet MS"/>
        </w:rPr>
      </w:pPr>
    </w:p>
    <w:p w:rsidR="002877E3" w:rsidRDefault="002877E3" w:rsidP="002877E3">
      <w:pPr>
        <w:spacing w:after="0" w:line="240" w:lineRule="auto"/>
        <w:jc w:val="both"/>
        <w:rPr>
          <w:rFonts w:ascii="Trebuchet MS" w:hAnsi="Trebuchet MS"/>
        </w:rPr>
      </w:pPr>
      <w:r>
        <w:rPr>
          <w:rFonts w:ascii="Trebuchet MS" w:hAnsi="Trebuchet MS"/>
        </w:rPr>
        <w:t>If this excess is paid as a lump sum then the tax charge is 55% of the excess, if paid as a pension then the tax charge is 25% of the excess.</w:t>
      </w:r>
    </w:p>
    <w:p w:rsidR="002877E3" w:rsidRDefault="002877E3" w:rsidP="00A27D62">
      <w:pPr>
        <w:spacing w:after="0" w:line="240" w:lineRule="auto"/>
        <w:jc w:val="both"/>
        <w:rPr>
          <w:rFonts w:ascii="Trebuchet MS" w:hAnsi="Trebuchet MS"/>
        </w:rPr>
      </w:pPr>
    </w:p>
    <w:p w:rsidR="002877E3" w:rsidRDefault="002877E3" w:rsidP="00A27D62">
      <w:pPr>
        <w:spacing w:after="0" w:line="240" w:lineRule="auto"/>
        <w:jc w:val="both"/>
        <w:rPr>
          <w:rFonts w:ascii="Trebuchet MS" w:hAnsi="Trebuchet MS"/>
        </w:rPr>
      </w:pPr>
      <w:r>
        <w:rPr>
          <w:rFonts w:ascii="Trebuchet MS" w:hAnsi="Trebuchet MS"/>
        </w:rPr>
        <w:t>There will be no tax charges for those with Enhanced Protection or those who had taken benefits from all their pension arrangements prior to 5 April 2006.</w:t>
      </w:r>
    </w:p>
    <w:p w:rsidR="002877E3" w:rsidRDefault="002877E3" w:rsidP="00A27D62">
      <w:pPr>
        <w:spacing w:after="0" w:line="240" w:lineRule="auto"/>
        <w:jc w:val="both"/>
        <w:rPr>
          <w:rFonts w:ascii="Trebuchet MS" w:hAnsi="Trebuchet MS"/>
        </w:rPr>
      </w:pPr>
    </w:p>
    <w:p w:rsidR="002877E3" w:rsidRDefault="002877E3" w:rsidP="00A27D62">
      <w:pPr>
        <w:spacing w:after="0" w:line="240" w:lineRule="auto"/>
        <w:jc w:val="both"/>
        <w:rPr>
          <w:rFonts w:ascii="Trebuchet MS" w:hAnsi="Trebuchet MS"/>
        </w:rPr>
      </w:pPr>
      <w:r>
        <w:rPr>
          <w:rFonts w:ascii="Trebuchet MS" w:hAnsi="Trebuchet MS"/>
        </w:rPr>
        <w:t>The various other forms of protection will help limit the tax charges payable, however these forms do not remove the possibility of tax charges being payable in the future.</w:t>
      </w:r>
      <w:r w:rsidR="00BC5610">
        <w:rPr>
          <w:rFonts w:ascii="Trebuchet MS" w:hAnsi="Trebuchet MS"/>
        </w:rPr>
        <w:t xml:space="preserve">  The limits in regards to Fixed Protection 2012, Fixed Protection 2014 and Individual Protection are relatively simple and are shown below:</w:t>
      </w:r>
    </w:p>
    <w:p w:rsidR="002877E3" w:rsidRDefault="002877E3" w:rsidP="00A27D62">
      <w:pPr>
        <w:spacing w:after="0" w:line="240" w:lineRule="auto"/>
        <w:jc w:val="both"/>
        <w:rPr>
          <w:rFonts w:ascii="Trebuchet MS" w:hAnsi="Trebuchet MS"/>
        </w:rPr>
      </w:pPr>
    </w:p>
    <w:p w:rsidR="00BC5610" w:rsidRDefault="00BC5610" w:rsidP="00A27D62">
      <w:pPr>
        <w:pStyle w:val="ListParagraph"/>
        <w:numPr>
          <w:ilvl w:val="0"/>
          <w:numId w:val="2"/>
        </w:numPr>
        <w:spacing w:after="0" w:line="240" w:lineRule="auto"/>
        <w:jc w:val="both"/>
        <w:rPr>
          <w:rFonts w:ascii="Trebuchet MS" w:hAnsi="Trebuchet MS"/>
        </w:rPr>
      </w:pPr>
      <w:r>
        <w:rPr>
          <w:rFonts w:ascii="Trebuchet MS" w:hAnsi="Trebuchet MS"/>
        </w:rPr>
        <w:lastRenderedPageBreak/>
        <w:t xml:space="preserve">Fixed Protection 2012 allows growth to £1.8 million, with maximum </w:t>
      </w:r>
      <w:r w:rsidR="009D2754">
        <w:rPr>
          <w:rFonts w:ascii="Trebuchet MS" w:hAnsi="Trebuchet MS"/>
        </w:rPr>
        <w:t>Pension Commencement Lump Sums (</w:t>
      </w:r>
      <w:r>
        <w:rPr>
          <w:rFonts w:ascii="Trebuchet MS" w:hAnsi="Trebuchet MS"/>
        </w:rPr>
        <w:t>PCLS</w:t>
      </w:r>
      <w:r w:rsidR="009D2754">
        <w:rPr>
          <w:rFonts w:ascii="Trebuchet MS" w:hAnsi="Trebuchet MS"/>
        </w:rPr>
        <w:t>)</w:t>
      </w:r>
      <w:r>
        <w:rPr>
          <w:rFonts w:ascii="Trebuchet MS" w:hAnsi="Trebuchet MS"/>
        </w:rPr>
        <w:t xml:space="preserve"> of £450,000</w:t>
      </w:r>
    </w:p>
    <w:p w:rsidR="00BC5610" w:rsidRDefault="00BC5610" w:rsidP="00A27D62">
      <w:pPr>
        <w:pStyle w:val="ListParagraph"/>
        <w:numPr>
          <w:ilvl w:val="0"/>
          <w:numId w:val="2"/>
        </w:numPr>
        <w:spacing w:after="0" w:line="240" w:lineRule="auto"/>
        <w:jc w:val="both"/>
        <w:rPr>
          <w:rFonts w:ascii="Trebuchet MS" w:hAnsi="Trebuchet MS"/>
        </w:rPr>
      </w:pPr>
      <w:r>
        <w:rPr>
          <w:rFonts w:ascii="Trebuchet MS" w:hAnsi="Trebuchet MS"/>
        </w:rPr>
        <w:t>Fixed Protection 2014 allows growth to £1.5 million, with maximum PCLS of £375,000</w:t>
      </w:r>
    </w:p>
    <w:p w:rsidR="00A27D62" w:rsidRPr="00BC5610" w:rsidRDefault="002877E3" w:rsidP="00A27D62">
      <w:pPr>
        <w:pStyle w:val="ListParagraph"/>
        <w:numPr>
          <w:ilvl w:val="0"/>
          <w:numId w:val="2"/>
        </w:numPr>
        <w:spacing w:after="0" w:line="240" w:lineRule="auto"/>
        <w:jc w:val="both"/>
        <w:rPr>
          <w:rFonts w:ascii="Trebuchet MS" w:hAnsi="Trebuchet MS"/>
        </w:rPr>
      </w:pPr>
      <w:r w:rsidRPr="00BC5610">
        <w:rPr>
          <w:rFonts w:ascii="Trebuchet MS" w:hAnsi="Trebuchet MS"/>
        </w:rPr>
        <w:t xml:space="preserve">Individual Protection (when available) </w:t>
      </w:r>
      <w:r w:rsidR="007F0E61">
        <w:rPr>
          <w:rFonts w:ascii="Trebuchet MS" w:hAnsi="Trebuchet MS"/>
        </w:rPr>
        <w:t>will protect</w:t>
      </w:r>
      <w:r w:rsidRPr="00BC5610">
        <w:rPr>
          <w:rFonts w:ascii="Trebuchet MS" w:hAnsi="Trebuchet MS"/>
        </w:rPr>
        <w:t xml:space="preserve"> pension savings</w:t>
      </w:r>
      <w:r w:rsidR="00BC5610">
        <w:rPr>
          <w:rFonts w:ascii="Trebuchet MS" w:hAnsi="Trebuchet MS"/>
        </w:rPr>
        <w:t xml:space="preserve"> up to</w:t>
      </w:r>
      <w:r w:rsidRPr="00BC5610">
        <w:rPr>
          <w:rFonts w:ascii="Trebuchet MS" w:hAnsi="Trebuchet MS"/>
        </w:rPr>
        <w:t xml:space="preserve"> their value at 5 April 2014</w:t>
      </w:r>
      <w:r w:rsidR="00BC5610">
        <w:rPr>
          <w:rFonts w:ascii="Trebuchet MS" w:hAnsi="Trebuchet MS"/>
        </w:rPr>
        <w:t>, with maximum PCLS of £375,000</w:t>
      </w:r>
    </w:p>
    <w:p w:rsidR="00A27D62" w:rsidRDefault="00A27D62" w:rsidP="00A27D62">
      <w:pPr>
        <w:spacing w:after="0" w:line="240" w:lineRule="auto"/>
        <w:jc w:val="both"/>
        <w:rPr>
          <w:rFonts w:ascii="Trebuchet MS" w:hAnsi="Trebuchet MS"/>
        </w:rPr>
      </w:pPr>
    </w:p>
    <w:p w:rsidR="00BC5610" w:rsidRDefault="009D2754" w:rsidP="00A27D62">
      <w:pPr>
        <w:spacing w:after="0" w:line="240" w:lineRule="auto"/>
        <w:jc w:val="both"/>
        <w:rPr>
          <w:rFonts w:ascii="Trebuchet MS" w:hAnsi="Trebuchet MS"/>
        </w:rPr>
      </w:pPr>
      <w:r>
        <w:rPr>
          <w:rFonts w:ascii="Trebuchet MS" w:hAnsi="Trebuchet MS"/>
        </w:rPr>
        <w:t xml:space="preserve">Primary Protection is </w:t>
      </w:r>
      <w:r w:rsidR="00BC5610">
        <w:rPr>
          <w:rFonts w:ascii="Trebuchet MS" w:hAnsi="Trebuchet MS"/>
        </w:rPr>
        <w:t xml:space="preserve">more complex and </w:t>
      </w:r>
      <w:r w:rsidR="007F0E61">
        <w:rPr>
          <w:rFonts w:ascii="Trebuchet MS" w:hAnsi="Trebuchet MS"/>
        </w:rPr>
        <w:t xml:space="preserve">incorporates a </w:t>
      </w:r>
      <w:r w:rsidR="00BC5610">
        <w:rPr>
          <w:rFonts w:ascii="Trebuchet MS" w:hAnsi="Trebuchet MS"/>
        </w:rPr>
        <w:t>personalised</w:t>
      </w:r>
      <w:r>
        <w:rPr>
          <w:rFonts w:ascii="Trebuchet MS" w:hAnsi="Trebuchet MS"/>
        </w:rPr>
        <w:t xml:space="preserve"> </w:t>
      </w:r>
      <w:r w:rsidR="00A171C7">
        <w:rPr>
          <w:rFonts w:ascii="Trebuchet MS" w:hAnsi="Trebuchet MS"/>
        </w:rPr>
        <w:t xml:space="preserve">calculation </w:t>
      </w:r>
      <w:r>
        <w:rPr>
          <w:rFonts w:ascii="Trebuchet MS" w:hAnsi="Trebuchet MS"/>
        </w:rPr>
        <w:t>based on the value of benefits at 5 April 2006, however an additional factor of £1.8 million will apply where this is greater than the standard Lifetime Allowance.</w:t>
      </w:r>
    </w:p>
    <w:p w:rsidR="009D2754" w:rsidRDefault="009D2754" w:rsidP="00A27D62">
      <w:pPr>
        <w:spacing w:after="0" w:line="240" w:lineRule="auto"/>
        <w:jc w:val="both"/>
        <w:rPr>
          <w:rFonts w:ascii="Trebuchet MS" w:hAnsi="Trebuchet MS"/>
        </w:rPr>
      </w:pPr>
    </w:p>
    <w:p w:rsidR="009D2754" w:rsidRPr="009D2754" w:rsidRDefault="009D2754" w:rsidP="004D747B">
      <w:pPr>
        <w:spacing w:after="0" w:line="240" w:lineRule="auto"/>
        <w:jc w:val="both"/>
        <w:rPr>
          <w:rFonts w:ascii="Trebuchet MS" w:hAnsi="Trebuchet MS"/>
        </w:rPr>
      </w:pPr>
      <w:r>
        <w:rPr>
          <w:rFonts w:ascii="Trebuchet MS" w:hAnsi="Trebuchet MS"/>
        </w:rPr>
        <w:t>For those with Primary or Enhanced Protection that had PCLS of in excess of 25% of benefits at 5 April 2006 they were able to protect these as part of their protection application and these are stated on their personalised certificates.  For those</w:t>
      </w:r>
      <w:r w:rsidR="00A171C7">
        <w:rPr>
          <w:rFonts w:ascii="Trebuchet MS" w:hAnsi="Trebuchet MS"/>
        </w:rPr>
        <w:t xml:space="preserve"> with Primary or Enhanced Protection</w:t>
      </w:r>
      <w:r>
        <w:rPr>
          <w:rFonts w:ascii="Trebuchet MS" w:hAnsi="Trebuchet MS"/>
        </w:rPr>
        <w:t xml:space="preserve"> without any form of PCLS </w:t>
      </w:r>
      <w:r w:rsidR="004D747B">
        <w:rPr>
          <w:rFonts w:ascii="Trebuchet MS" w:hAnsi="Trebuchet MS"/>
        </w:rPr>
        <w:t>protection</w:t>
      </w:r>
      <w:r w:rsidR="007F0E61">
        <w:rPr>
          <w:rFonts w:ascii="Trebuchet MS" w:hAnsi="Trebuchet MS"/>
        </w:rPr>
        <w:t xml:space="preserve">, PCLS is </w:t>
      </w:r>
      <w:r w:rsidR="004D747B">
        <w:rPr>
          <w:rFonts w:ascii="Trebuchet MS" w:hAnsi="Trebuchet MS"/>
        </w:rPr>
        <w:t xml:space="preserve">limited to </w:t>
      </w:r>
      <w:r>
        <w:rPr>
          <w:rFonts w:ascii="Trebuchet MS" w:hAnsi="Trebuchet MS"/>
        </w:rPr>
        <w:t>£375,000</w:t>
      </w:r>
      <w:r w:rsidR="00A171C7">
        <w:rPr>
          <w:rFonts w:ascii="Trebuchet MS" w:hAnsi="Trebuchet MS"/>
        </w:rPr>
        <w:t>, rather than the £312,500 available to those without any form of protection from 6 April 2014.</w:t>
      </w:r>
    </w:p>
    <w:p w:rsidR="00FC5FA8" w:rsidRDefault="00FC5FA8" w:rsidP="00FC5FA8">
      <w:pPr>
        <w:spacing w:after="0" w:line="240" w:lineRule="auto"/>
        <w:jc w:val="both"/>
        <w:rPr>
          <w:rFonts w:ascii="Trebuchet MS" w:hAnsi="Trebuchet MS"/>
        </w:rPr>
      </w:pPr>
    </w:p>
    <w:p w:rsidR="00FC5FA8" w:rsidRDefault="00183839" w:rsidP="00FC5FA8">
      <w:pPr>
        <w:spacing w:after="0" w:line="240" w:lineRule="auto"/>
        <w:jc w:val="both"/>
        <w:rPr>
          <w:rFonts w:ascii="Trebuchet MS" w:hAnsi="Trebuchet MS"/>
          <w:b/>
        </w:rPr>
      </w:pPr>
      <w:r>
        <w:rPr>
          <w:rFonts w:ascii="Trebuchet MS" w:hAnsi="Trebuchet MS"/>
          <w:b/>
        </w:rPr>
        <w:t>Scheme specific lump sum protection</w:t>
      </w:r>
    </w:p>
    <w:p w:rsidR="00183839" w:rsidRDefault="00183839" w:rsidP="00FC5FA8">
      <w:pPr>
        <w:spacing w:after="0" w:line="240" w:lineRule="auto"/>
        <w:jc w:val="both"/>
        <w:rPr>
          <w:rFonts w:ascii="Trebuchet MS" w:hAnsi="Trebuchet MS"/>
          <w:b/>
        </w:rPr>
      </w:pPr>
    </w:p>
    <w:p w:rsidR="00A171C7" w:rsidRDefault="00183839" w:rsidP="00FC5FA8">
      <w:pPr>
        <w:spacing w:after="0" w:line="240" w:lineRule="auto"/>
        <w:jc w:val="both"/>
        <w:rPr>
          <w:rFonts w:ascii="Trebuchet MS" w:hAnsi="Trebuchet MS"/>
        </w:rPr>
      </w:pPr>
      <w:r>
        <w:rPr>
          <w:rFonts w:ascii="Trebuchet MS" w:hAnsi="Trebuchet MS"/>
        </w:rPr>
        <w:t>It was also poss</w:t>
      </w:r>
      <w:r w:rsidR="004D53BF">
        <w:rPr>
          <w:rFonts w:ascii="Trebuchet MS" w:hAnsi="Trebuchet MS"/>
        </w:rPr>
        <w:t>ible to protect lump sum rights</w:t>
      </w:r>
      <w:r>
        <w:rPr>
          <w:rFonts w:ascii="Trebuchet MS" w:hAnsi="Trebuchet MS"/>
        </w:rPr>
        <w:t xml:space="preserve"> which were </w:t>
      </w:r>
      <w:r w:rsidR="004D53BF">
        <w:rPr>
          <w:rFonts w:ascii="Trebuchet MS" w:hAnsi="Trebuchet MS"/>
        </w:rPr>
        <w:t>greater than</w:t>
      </w:r>
      <w:r>
        <w:rPr>
          <w:rFonts w:ascii="Trebuchet MS" w:hAnsi="Trebuchet MS"/>
        </w:rPr>
        <w:t xml:space="preserve"> 25% of </w:t>
      </w:r>
      <w:r w:rsidR="00A171C7">
        <w:rPr>
          <w:rFonts w:ascii="Trebuchet MS" w:hAnsi="Trebuchet MS"/>
        </w:rPr>
        <w:t xml:space="preserve">individual </w:t>
      </w:r>
      <w:r>
        <w:rPr>
          <w:rFonts w:ascii="Trebuchet MS" w:hAnsi="Trebuchet MS"/>
        </w:rPr>
        <w:t>pension s</w:t>
      </w:r>
      <w:r w:rsidR="00A171C7">
        <w:rPr>
          <w:rFonts w:ascii="Trebuchet MS" w:hAnsi="Trebuchet MS"/>
        </w:rPr>
        <w:t xml:space="preserve">avings in </w:t>
      </w:r>
      <w:r w:rsidR="007F0E61">
        <w:rPr>
          <w:rFonts w:ascii="Trebuchet MS" w:hAnsi="Trebuchet MS"/>
        </w:rPr>
        <w:t xml:space="preserve">a </w:t>
      </w:r>
      <w:r w:rsidR="00A171C7">
        <w:rPr>
          <w:rFonts w:ascii="Trebuchet MS" w:hAnsi="Trebuchet MS"/>
        </w:rPr>
        <w:t xml:space="preserve">specific arrangement, such as an occupational pension scheme like a SSAS, as at 5 April 2006.  </w:t>
      </w:r>
    </w:p>
    <w:p w:rsidR="00A171C7" w:rsidRDefault="00A171C7" w:rsidP="00FC5FA8">
      <w:pPr>
        <w:spacing w:after="0" w:line="240" w:lineRule="auto"/>
        <w:jc w:val="both"/>
        <w:rPr>
          <w:rFonts w:ascii="Trebuchet MS" w:hAnsi="Trebuchet MS"/>
        </w:rPr>
      </w:pPr>
    </w:p>
    <w:p w:rsidR="00183839" w:rsidRDefault="00A171C7" w:rsidP="00FC5FA8">
      <w:pPr>
        <w:spacing w:after="0" w:line="240" w:lineRule="auto"/>
        <w:jc w:val="both"/>
        <w:rPr>
          <w:rFonts w:ascii="Trebuchet MS" w:hAnsi="Trebuchet MS"/>
        </w:rPr>
      </w:pPr>
      <w:r>
        <w:rPr>
          <w:rFonts w:ascii="Trebuchet MS" w:hAnsi="Trebuchet MS"/>
        </w:rPr>
        <w:t>The initial intention for this</w:t>
      </w:r>
      <w:r w:rsidR="00183839">
        <w:rPr>
          <w:rFonts w:ascii="Trebuchet MS" w:hAnsi="Trebuchet MS"/>
        </w:rPr>
        <w:t xml:space="preserve"> protection </w:t>
      </w:r>
      <w:r>
        <w:rPr>
          <w:rFonts w:ascii="Trebuchet MS" w:hAnsi="Trebuchet MS"/>
        </w:rPr>
        <w:t xml:space="preserve">was to </w:t>
      </w:r>
      <w:r w:rsidR="00183839">
        <w:rPr>
          <w:rFonts w:ascii="Trebuchet MS" w:hAnsi="Trebuchet MS"/>
        </w:rPr>
        <w:t xml:space="preserve">allow for these lump sums to increase in line with the </w:t>
      </w:r>
      <w:r w:rsidR="004D53BF">
        <w:rPr>
          <w:rFonts w:ascii="Trebuchet MS" w:hAnsi="Trebuchet MS"/>
        </w:rPr>
        <w:t xml:space="preserve">increase in the </w:t>
      </w:r>
      <w:r w:rsidR="00183839">
        <w:rPr>
          <w:rFonts w:ascii="Trebuchet MS" w:hAnsi="Trebuchet MS"/>
        </w:rPr>
        <w:t>standard lifetime allowance</w:t>
      </w:r>
      <w:r>
        <w:rPr>
          <w:rFonts w:ascii="Trebuchet MS" w:hAnsi="Trebuchet MS"/>
        </w:rPr>
        <w:t>, however given the reductions in Lifetime Allowance since 6 April 2012 the rules have been amended to reflect a Lifetime Allowance of £1.8 million.</w:t>
      </w:r>
    </w:p>
    <w:p w:rsidR="004D747B" w:rsidRDefault="004D747B" w:rsidP="00FC5FA8">
      <w:pPr>
        <w:spacing w:after="0" w:line="240" w:lineRule="auto"/>
        <w:jc w:val="both"/>
        <w:rPr>
          <w:rFonts w:ascii="Trebuchet MS" w:hAnsi="Trebuchet MS"/>
        </w:rPr>
      </w:pPr>
    </w:p>
    <w:p w:rsidR="007F0E61" w:rsidRDefault="007F0E61" w:rsidP="00FC5FA8">
      <w:pPr>
        <w:spacing w:after="0" w:line="240" w:lineRule="auto"/>
        <w:jc w:val="both"/>
        <w:rPr>
          <w:rFonts w:ascii="Trebuchet MS" w:hAnsi="Trebuchet MS"/>
        </w:rPr>
      </w:pPr>
    </w:p>
    <w:p w:rsidR="0090363D" w:rsidRDefault="0090363D" w:rsidP="0090363D">
      <w:pPr>
        <w:rPr>
          <w:b/>
        </w:rPr>
      </w:pPr>
      <w:r>
        <w:rPr>
          <w:b/>
        </w:rPr>
        <w:t>If you require further information, please contact us:</w:t>
      </w:r>
    </w:p>
    <w:p w:rsidR="0090363D" w:rsidRDefault="0090363D" w:rsidP="0090363D">
      <w:pPr>
        <w:pStyle w:val="ListParagraph"/>
        <w:numPr>
          <w:ilvl w:val="0"/>
          <w:numId w:val="4"/>
        </w:numPr>
        <w:spacing w:after="160" w:line="256" w:lineRule="auto"/>
      </w:pPr>
      <w:r>
        <w:t xml:space="preserve">Email: </w:t>
      </w:r>
      <w:hyperlink r:id="rId5" w:history="1">
        <w:r>
          <w:rPr>
            <w:rStyle w:val="Hyperlink"/>
          </w:rPr>
          <w:t>enquiries@boolers.co.uk</w:t>
        </w:r>
      </w:hyperlink>
    </w:p>
    <w:p w:rsidR="0090363D" w:rsidRDefault="0090363D" w:rsidP="0090363D">
      <w:pPr>
        <w:pStyle w:val="ListParagraph"/>
        <w:numPr>
          <w:ilvl w:val="0"/>
          <w:numId w:val="4"/>
        </w:numPr>
        <w:spacing w:after="160" w:line="256" w:lineRule="auto"/>
      </w:pPr>
      <w:r>
        <w:t>Telephone: 0116 2407070</w:t>
      </w:r>
    </w:p>
    <w:p w:rsidR="0090363D" w:rsidRDefault="0090363D" w:rsidP="0090363D">
      <w:pPr>
        <w:pStyle w:val="ListParagraph"/>
        <w:numPr>
          <w:ilvl w:val="0"/>
          <w:numId w:val="4"/>
        </w:numPr>
        <w:spacing w:after="160" w:line="256" w:lineRule="auto"/>
      </w:pPr>
      <w:r>
        <w:t xml:space="preserve">Website: </w:t>
      </w:r>
      <w:hyperlink r:id="rId6" w:history="1">
        <w:r>
          <w:rPr>
            <w:rStyle w:val="Hyperlink"/>
          </w:rPr>
          <w:t>www.boolers.co.uk</w:t>
        </w:r>
      </w:hyperlink>
    </w:p>
    <w:p w:rsidR="0090363D" w:rsidRDefault="0090363D" w:rsidP="0090363D">
      <w:pPr>
        <w:jc w:val="both"/>
        <w:rPr>
          <w:i/>
          <w:lang w:eastAsia="ko-KR"/>
        </w:rPr>
      </w:pPr>
      <w:r>
        <w:rPr>
          <w:i/>
        </w:rPr>
        <w:t xml:space="preserve">This technical document is for illustrative purposes only and should not be construed as advice or guidance.  It is based on our understanding of current taxation, law and practice (August 2016), which is subject to change.  </w:t>
      </w:r>
    </w:p>
    <w:p w:rsidR="004E2541" w:rsidRPr="00183839" w:rsidRDefault="004E2541" w:rsidP="0090363D">
      <w:pPr>
        <w:spacing w:after="0" w:line="240" w:lineRule="auto"/>
        <w:jc w:val="both"/>
        <w:rPr>
          <w:rFonts w:ascii="Trebuchet MS" w:hAnsi="Trebuchet MS"/>
        </w:rPr>
      </w:pPr>
    </w:p>
    <w:sectPr w:rsidR="004E2541" w:rsidRPr="00183839" w:rsidSect="0068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B95"/>
    <w:multiLevelType w:val="hybridMultilevel"/>
    <w:tmpl w:val="160C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94480"/>
    <w:multiLevelType w:val="hybridMultilevel"/>
    <w:tmpl w:val="6286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A381F"/>
    <w:multiLevelType w:val="hybridMultilevel"/>
    <w:tmpl w:val="518CB6D6"/>
    <w:lvl w:ilvl="0" w:tplc="B3FC6D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8A2690"/>
    <w:multiLevelType w:val="hybridMultilevel"/>
    <w:tmpl w:val="289A237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C8"/>
    <w:rsid w:val="0006289B"/>
    <w:rsid w:val="00183839"/>
    <w:rsid w:val="002877E3"/>
    <w:rsid w:val="002D177D"/>
    <w:rsid w:val="004D53BF"/>
    <w:rsid w:val="004D747B"/>
    <w:rsid w:val="004E2541"/>
    <w:rsid w:val="004E4D62"/>
    <w:rsid w:val="00575334"/>
    <w:rsid w:val="00686868"/>
    <w:rsid w:val="00695707"/>
    <w:rsid w:val="006D3863"/>
    <w:rsid w:val="00760AB7"/>
    <w:rsid w:val="0078153C"/>
    <w:rsid w:val="007F0E61"/>
    <w:rsid w:val="008E6CC8"/>
    <w:rsid w:val="0090363D"/>
    <w:rsid w:val="00967600"/>
    <w:rsid w:val="009D2754"/>
    <w:rsid w:val="00A171C7"/>
    <w:rsid w:val="00A27D62"/>
    <w:rsid w:val="00A4658F"/>
    <w:rsid w:val="00AB6A28"/>
    <w:rsid w:val="00B67300"/>
    <w:rsid w:val="00BC5610"/>
    <w:rsid w:val="00C40136"/>
    <w:rsid w:val="00C62F95"/>
    <w:rsid w:val="00C74616"/>
    <w:rsid w:val="00E040B9"/>
    <w:rsid w:val="00E41C8C"/>
    <w:rsid w:val="00E76C83"/>
    <w:rsid w:val="00EA2E7F"/>
    <w:rsid w:val="00F933D8"/>
    <w:rsid w:val="00FC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48B25-6871-47E4-90D3-B503AAFC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334"/>
    <w:pPr>
      <w:ind w:left="720"/>
      <w:contextualSpacing/>
    </w:pPr>
  </w:style>
  <w:style w:type="character" w:styleId="Hyperlink">
    <w:name w:val="Hyperlink"/>
    <w:basedOn w:val="DefaultParagraphFont"/>
    <w:uiPriority w:val="99"/>
    <w:semiHidden/>
    <w:unhideWhenUsed/>
    <w:rsid w:val="00903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lers.co.uk" TargetMode="External"/><Relationship Id="rId5" Type="http://schemas.openxmlformats.org/officeDocument/2006/relationships/hyperlink" Target="mailto:enquiries@bool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Ward</dc:creator>
  <cp:lastModifiedBy>Richard Borrington</cp:lastModifiedBy>
  <cp:revision>3</cp:revision>
  <dcterms:created xsi:type="dcterms:W3CDTF">2016-07-29T13:08:00Z</dcterms:created>
  <dcterms:modified xsi:type="dcterms:W3CDTF">2016-09-07T11:39:00Z</dcterms:modified>
</cp:coreProperties>
</file>